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ПРОЕКТ ПОСТАНОВЛЕНИЯ</w:t>
      </w:r>
    </w:p>
    <w:p>
      <w:pPr>
        <w:pStyle w:val="Normal"/>
        <w:jc w:val="center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7"/>
          <w:szCs w:val="27"/>
        </w:rPr>
      </w:pPr>
      <w:r>
        <w:rPr>
          <w:rFonts w:cs="Times New Roman"/>
          <w:b/>
          <w:color w:val="000000"/>
          <w:sz w:val="27"/>
          <w:szCs w:val="27"/>
        </w:rPr>
        <w:t>О внесении изменений в постановление администрации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муниципального образования Кореновский </w:t>
      </w:r>
      <w:r>
        <w:rPr>
          <w:b/>
          <w:sz w:val="27"/>
          <w:szCs w:val="27"/>
        </w:rPr>
        <w:t>район от 28 февраля 2022 года № 245 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996 года № 7-ФЗ «О некоммерческих организациях», с решением Совета муниципального образования Кореновский район от 28 октября 2010 года №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(в редакции от 25 сентября 2014 года № 489), постановлением администрации муниципального образования Кореновский район от 23 ноября 2010 года № 1720 «Об утверждении порядка определения платы за оказание муниципальным бюджетным учреждением муниципального образования Кореновский район услуг (выполнения работ), относящихся к основным видам деятельности, для граждан и юридических лиц», администрация муниципального образования Кореновский район                                  п о с т а н о в л я е т:</w:t>
      </w:r>
    </w:p>
    <w:p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 Внести изменения в постановление администрации муниципального образования Кореновский район от 28 февраля 2022 года № 245                                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район», изложив приложение к постановлению                   в новой редакции (прилагается).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Постановление вступает в силу после его официального опубликования.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pStyle w:val="1"/>
        <w:spacing w:lineRule="auto" w:line="240" w:before="0" w:after="0"/>
        <w:jc w:val="center"/>
        <w:rPr>
          <w:rFonts w:cs="Times New Roman"/>
          <w:b/>
          <w:b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pageBreakBefore w:val="false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УТВЕРЖДЕНЫ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</w:t>
      </w:r>
    </w:p>
    <w:p>
      <w:pPr>
        <w:pStyle w:val="Normal"/>
        <w:ind w:left="5103" w:hanging="0"/>
        <w:jc w:val="center"/>
        <w:rPr>
          <w:sz w:val="27"/>
          <w:szCs w:val="27"/>
        </w:rPr>
      </w:pPr>
      <w:r>
        <w:rPr>
          <w:sz w:val="27"/>
          <w:szCs w:val="27"/>
        </w:rPr>
        <w:t>от_________№_________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ЦЕНЫ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на платные услуги, оказываемые муниципальным бюджетным 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учреждением спортивной школой «Аллигатор» 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 Кореновский район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pPr w:bottomFromText="0" w:horzAnchor="text" w:leftFromText="180" w:rightFromText="180" w:tblpX="-87" w:tblpY="1" w:topFromText="0" w:vertAnchor="text"/>
        <w:tblW w:w="9781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622"/>
        <w:gridCol w:w="4394"/>
        <w:gridCol w:w="141"/>
        <w:gridCol w:w="1931"/>
        <w:gridCol w:w="1417"/>
        <w:gridCol w:w="55"/>
        <w:gridCol w:w="1221"/>
      </w:tblGrid>
      <w:tr>
        <w:trPr>
          <w:trHeight w:val="1" w:hRule="atLeast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Стоимость услуги, руб.</w:t>
            </w:r>
          </w:p>
        </w:tc>
      </w:tr>
      <w:tr>
        <w:trPr>
          <w:trHeight w:val="713" w:hRule="atLeast"/>
        </w:trPr>
        <w:tc>
          <w:tcPr>
            <w:tcW w:w="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Взрослый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Детский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</w:rPr>
              <w:t>дети до 16 лет)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(разовое посещение)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(разовое посещение)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(4 посещения по 1 часу)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(4 посещения по 1 часу)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Массовое катание на льду без проката коньков (8 посещений по 1 часу)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1</w:t>
            </w:r>
            <w:r>
              <w:rPr>
                <w:sz w:val="24"/>
                <w:szCs w:val="24"/>
                <w:highlight w:val="yellow"/>
              </w:rPr>
              <w:t>4</w:t>
            </w:r>
            <w:r>
              <w:rPr>
                <w:sz w:val="24"/>
                <w:szCs w:val="24"/>
                <w:highlight w:val="yellow"/>
                <w:lang w:val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</w:rPr>
              <w:t>96</w:t>
            </w:r>
            <w:r>
              <w:rPr>
                <w:sz w:val="24"/>
                <w:szCs w:val="24"/>
                <w:highlight w:val="yellow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Массовое катание на льду с прокатом коньков (8 посещений по 1 часу)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</w:rPr>
              <w:t>1920</w:t>
            </w:r>
            <w:r>
              <w:rPr>
                <w:sz w:val="24"/>
                <w:szCs w:val="24"/>
                <w:highlight w:val="yellow"/>
                <w:lang w:val="en-US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</w:rPr>
              <w:t>1400</w:t>
            </w:r>
            <w:r>
              <w:rPr>
                <w:sz w:val="24"/>
                <w:szCs w:val="24"/>
                <w:highlight w:val="yellow"/>
                <w:lang w:val="en-US"/>
              </w:rPr>
              <w:t>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Заточка коньков (согласно графика)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экипировки, инвентаря и оборудования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ракетки, 1 мячик)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посещений по 1 часу)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 (10 посещений по 1 часу)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Индивидуальное занятие с инструктором по катанию (услуга оказывается с 6 лет)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1,5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«Фигурное катание на коньках»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«Хоккей с шайбой»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льда для спортивных команд, учреждений, организаций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хореографического зала (групповое)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тренажерного зала (групповое)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посещения по 1 часу)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«Хореография»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«Художественная гимнастика»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(60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посещений по 90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спортивного зала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посещений по 1 часу)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 посещений по 1 часу)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Кардиотренировка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90 минут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1280,00 (для пенсионеров и инвалидов 1152,00)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(12 посещений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(индивидуальное)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(8 индивидуальных занятий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 (8 посещений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 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(8 посещений по 90 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  <w:shd w:fill="FFFF00" w:val="clear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(12 посещений по 90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старший школьный возраст 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старший школьный возраст (12 посещений по 90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в тренажерном зале плавательного бассейна 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(90минут)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в тренажерном зале плавательного бассейна (10 посещений по 90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разовое посещение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(8 посещений по 90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(12 посещений по 90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тренажерного зала в здании плавательного бассейна (12 посещений по 90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(8 посещений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(12 посещений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для инвалидов)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(разовое посещение)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45 минут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(8 посещений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(12 посещений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бассейна (12 посещений по 45 минут)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«Вездеход» (посещение тренажерного зала в здании плавательного бассейна+посещение бассейна) 8 посещений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«Вездеход» (посещение тренажерного зала в здании плавательного бассейна+посещение бассейна) 12 посещений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плавательной дорожки                  (1 дорожка)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Style w:val="a8"/>
        <w:tblW w:w="992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  <w:gridCol w:w="4962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7"/>
                <w:szCs w:val="27"/>
              </w:rPr>
            </w:pPr>
            <w:bookmarkStart w:id="0" w:name="_GoBack"/>
            <w:bookmarkEnd w:id="0"/>
            <w:r>
              <w:rPr>
                <w:kern w:val="0"/>
                <w:sz w:val="27"/>
                <w:szCs w:val="27"/>
                <w:lang w:val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  <w:lang w:val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  <w:lang w:val="ru-RU" w:bidi="ar-SA"/>
              </w:rPr>
              <w:t>А.П. Манько</w:t>
            </w:r>
          </w:p>
        </w:tc>
      </w:tr>
    </w:tbl>
    <w:p>
      <w:pPr>
        <w:pStyle w:val="Normal"/>
        <w:pageBreakBefore w:val="false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8" w:top="1134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2197015"/>
    </w:sdtPr>
    <w:sdtContent>
      <w:p>
        <w:pPr>
          <w:pStyle w:val="Style23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5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8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1" w:customStyle="1">
    <w:name w:val="Верхний колонтитул1"/>
    <w:basedOn w:val="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таблицы"/>
    <w:basedOn w:val="Normal"/>
    <w:qFormat/>
    <w:rsid w:val="005e6b8f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LibreOffice/7.1.1.2$Windows_X86_64 LibreOffice_project/fe0b08f4af1bacafe4c7ecc87ce55bb426164676</Application>
  <AppVersion>15.0000</AppVersion>
  <Pages>6</Pages>
  <Words>1170</Words>
  <Characters>7108</Characters>
  <CharactersWithSpaces>8092</CharactersWithSpaces>
  <Paragraphs>358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2022-02-07T10:10:00Z</dcterms:created>
  <dc:creator>Asus</dc:creator>
  <dc:description/>
  <dc:language>ru-RU</dc:language>
  <cp:lastModifiedBy/>
  <cp:lastPrinted>2022-02-25T08:12:00Z</cp:lastPrinted>
  <dcterms:modified xsi:type="dcterms:W3CDTF">2022-03-25T10:47:39Z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